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24" w:space="0" w:color="000000"/>
          <w:left w:val="single" w:sz="24" w:space="0" w:color="000000"/>
          <w:bottom w:val="single" w:sz="24" w:space="0" w:color="000000"/>
          <w:right w:val="single" w:sz="24"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1068"/>
        <w:gridCol w:w="3257"/>
        <w:gridCol w:w="5019"/>
      </w:tblGrid>
      <w:tr w:rsidR="00303CC4" w:rsidRPr="00303CC4" w:rsidTr="00303CC4">
        <w:tc>
          <w:tcPr>
            <w:tcW w:w="0" w:type="auto"/>
            <w:gridSpan w:val="3"/>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303CC4" w:rsidRPr="00303CC4" w:rsidRDefault="00EE61CE" w:rsidP="00303CC4">
            <w:pPr>
              <w:spacing w:after="0" w:line="348" w:lineRule="atLeast"/>
              <w:jc w:val="center"/>
              <w:textAlignment w:val="baseline"/>
              <w:rPr>
                <w:rFonts w:ascii="Arial" w:eastAsia="Times New Roman" w:hAnsi="Arial" w:cs="Arial"/>
                <w:b/>
                <w:bCs/>
                <w:color w:val="4A4A47"/>
                <w:sz w:val="17"/>
                <w:szCs w:val="17"/>
              </w:rPr>
            </w:pPr>
            <w:r>
              <w:rPr>
                <w:rFonts w:ascii="Arial" w:eastAsia="Times New Roman" w:hAnsi="Arial" w:cs="Arial"/>
                <w:b/>
                <w:bCs/>
                <w:color w:val="4A4A47"/>
                <w:sz w:val="17"/>
                <w:szCs w:val="17"/>
                <w:bdr w:val="none" w:sz="0" w:space="0" w:color="auto" w:frame="1"/>
              </w:rPr>
              <w:t>English 110 Composition 1</w:t>
            </w:r>
          </w:p>
        </w:tc>
      </w:tr>
      <w:tr w:rsidR="00647D15"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810F24" w:rsidRDefault="00303CC4" w:rsidP="00303CC4">
            <w:pPr>
              <w:spacing w:after="0" w:line="348" w:lineRule="atLeast"/>
              <w:jc w:val="center"/>
              <w:textAlignment w:val="baseline"/>
              <w:rPr>
                <w:rFonts w:ascii="Arial" w:eastAsia="Times New Roman" w:hAnsi="Arial" w:cs="Arial"/>
                <w:b/>
                <w:bCs/>
                <w:color w:val="4A4A47"/>
                <w:sz w:val="17"/>
                <w:szCs w:val="17"/>
                <w:bdr w:val="none" w:sz="0" w:space="0" w:color="auto" w:frame="1"/>
              </w:rPr>
            </w:pPr>
            <w:r w:rsidRPr="00303CC4">
              <w:rPr>
                <w:rFonts w:ascii="Arial" w:eastAsia="Times New Roman" w:hAnsi="Arial" w:cs="Arial"/>
                <w:b/>
                <w:bCs/>
                <w:color w:val="4A4A47"/>
                <w:sz w:val="17"/>
                <w:szCs w:val="17"/>
                <w:bdr w:val="none" w:sz="0" w:space="0" w:color="auto" w:frame="1"/>
              </w:rPr>
              <w:t>Time Allotment</w:t>
            </w:r>
            <w:r w:rsidR="00810F24">
              <w:rPr>
                <w:rFonts w:ascii="Arial" w:eastAsia="Times New Roman" w:hAnsi="Arial" w:cs="Arial"/>
                <w:b/>
                <w:bCs/>
                <w:color w:val="4A4A47"/>
                <w:sz w:val="17"/>
                <w:szCs w:val="17"/>
                <w:bdr w:val="none" w:sz="0" w:space="0" w:color="auto" w:frame="1"/>
              </w:rPr>
              <w:t xml:space="preserve"> 50</w:t>
            </w:r>
            <w:r w:rsidRPr="00303CC4">
              <w:rPr>
                <w:rFonts w:ascii="Arial" w:eastAsia="Times New Roman" w:hAnsi="Arial" w:cs="Arial"/>
                <w:b/>
                <w:bCs/>
                <w:color w:val="4A4A47"/>
                <w:sz w:val="17"/>
                <w:szCs w:val="17"/>
                <w:bdr w:val="none" w:sz="0" w:space="0" w:color="auto" w:frame="1"/>
              </w:rPr>
              <w:t xml:space="preserve"> </w:t>
            </w:r>
          </w:p>
          <w:p w:rsidR="00303CC4" w:rsidRPr="00303CC4" w:rsidRDefault="00303CC4" w:rsidP="00303CC4">
            <w:pPr>
              <w:spacing w:after="0" w:line="348" w:lineRule="atLeast"/>
              <w:jc w:val="center"/>
              <w:textAlignment w:val="baseline"/>
              <w:rPr>
                <w:rFonts w:ascii="Arial" w:eastAsia="Times New Roman" w:hAnsi="Arial" w:cs="Arial"/>
                <w:b/>
                <w:bCs/>
                <w:color w:val="4A4A47"/>
                <w:sz w:val="17"/>
                <w:szCs w:val="17"/>
              </w:rPr>
            </w:pPr>
            <w:r w:rsidRPr="00303CC4">
              <w:rPr>
                <w:rFonts w:ascii="Arial" w:eastAsia="Times New Roman" w:hAnsi="Arial" w:cs="Arial"/>
                <w:b/>
                <w:bCs/>
                <w:color w:val="4A4A47"/>
                <w:sz w:val="17"/>
                <w:szCs w:val="17"/>
                <w:bdr w:val="none" w:sz="0" w:space="0" w:color="auto" w:frame="1"/>
              </w:rPr>
              <w:t>(Minutes)</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303CC4" w:rsidRPr="00303CC4" w:rsidRDefault="00303CC4" w:rsidP="00303CC4">
            <w:pPr>
              <w:spacing w:after="0" w:line="348" w:lineRule="atLeast"/>
              <w:jc w:val="center"/>
              <w:textAlignment w:val="baseline"/>
              <w:rPr>
                <w:rFonts w:ascii="Arial" w:eastAsia="Times New Roman" w:hAnsi="Arial" w:cs="Arial"/>
                <w:b/>
                <w:bCs/>
                <w:color w:val="4A4A47"/>
                <w:sz w:val="17"/>
                <w:szCs w:val="17"/>
              </w:rPr>
            </w:pPr>
            <w:r w:rsidRPr="00303CC4">
              <w:rPr>
                <w:rFonts w:ascii="Arial" w:eastAsia="Times New Roman" w:hAnsi="Arial" w:cs="Arial"/>
                <w:b/>
                <w:bCs/>
                <w:color w:val="4A4A47"/>
                <w:sz w:val="17"/>
                <w:szCs w:val="17"/>
                <w:bdr w:val="none" w:sz="0" w:space="0" w:color="auto" w:frame="1"/>
              </w:rPr>
              <w:t>Lesson Phase</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75" w:type="dxa"/>
              <w:left w:w="105" w:type="dxa"/>
              <w:bottom w:w="75" w:type="dxa"/>
              <w:right w:w="105" w:type="dxa"/>
            </w:tcMar>
            <w:vAlign w:val="bottom"/>
            <w:hideMark/>
          </w:tcPr>
          <w:p w:rsidR="00303CC4" w:rsidRPr="00303CC4" w:rsidRDefault="00EE61CE" w:rsidP="00303CC4">
            <w:pPr>
              <w:spacing w:after="0" w:line="348" w:lineRule="atLeast"/>
              <w:jc w:val="center"/>
              <w:textAlignment w:val="baseline"/>
              <w:rPr>
                <w:rFonts w:ascii="Arial" w:eastAsia="Times New Roman" w:hAnsi="Arial" w:cs="Arial"/>
                <w:b/>
                <w:bCs/>
                <w:color w:val="4A4A47"/>
                <w:sz w:val="17"/>
                <w:szCs w:val="17"/>
              </w:rPr>
            </w:pPr>
            <w:r>
              <w:rPr>
                <w:rFonts w:ascii="Arial" w:eastAsia="Times New Roman" w:hAnsi="Arial" w:cs="Arial"/>
                <w:b/>
                <w:bCs/>
                <w:color w:val="4A4A47"/>
                <w:sz w:val="17"/>
                <w:szCs w:val="17"/>
                <w:bdr w:val="none" w:sz="0" w:space="0" w:color="auto" w:frame="1"/>
              </w:rPr>
              <w:t xml:space="preserve"> </w:t>
            </w:r>
            <w:r w:rsidR="00303CC4" w:rsidRPr="00303CC4">
              <w:rPr>
                <w:rFonts w:ascii="Arial" w:eastAsia="Times New Roman" w:hAnsi="Arial" w:cs="Arial"/>
                <w:b/>
                <w:bCs/>
                <w:color w:val="4A4A47"/>
                <w:sz w:val="17"/>
                <w:szCs w:val="17"/>
                <w:bdr w:val="none" w:sz="0" w:space="0" w:color="auto" w:frame="1"/>
              </w:rPr>
              <w:t>Details</w:t>
            </w:r>
          </w:p>
        </w:tc>
      </w:tr>
      <w:tr w:rsidR="00647D15"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Introduction</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Set a purpose. Introduce the topic with a grabber and information to get students thinking. Make the learning relevant.</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E2DB5"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Introduce and play Shelley Jackson’s “My Body.” This work will reveal creative use of hypertext. It is a good example of an alternative writing space. A review of hypertext.</w:t>
            </w:r>
          </w:p>
        </w:tc>
      </w:tr>
      <w:tr w:rsidR="00647D15"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5–10</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Foundation</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Check on previous learning. Clarify key points of the coming lesson, including standards, goals, and objectives, building background knowledge and key vocabulary.</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Default="00303CC4" w:rsidP="00303CC4">
            <w:pPr>
              <w:spacing w:after="0" w:line="348" w:lineRule="atLeast"/>
              <w:textAlignment w:val="baseline"/>
              <w:rPr>
                <w:rFonts w:ascii="Arial" w:eastAsia="Times New Roman" w:hAnsi="Arial" w:cs="Arial"/>
                <w:b/>
                <w:color w:val="000000"/>
                <w:sz w:val="20"/>
                <w:szCs w:val="20"/>
              </w:rPr>
            </w:pPr>
            <w:r w:rsidRPr="00E602F7">
              <w:rPr>
                <w:rFonts w:ascii="Arial" w:eastAsia="Times New Roman" w:hAnsi="Arial" w:cs="Arial"/>
                <w:b/>
                <w:color w:val="000000"/>
                <w:sz w:val="20"/>
                <w:szCs w:val="20"/>
              </w:rPr>
              <w:t>Quick discussion of the grabber.</w:t>
            </w:r>
          </w:p>
          <w:p w:rsidR="003E2DB5" w:rsidRDefault="003E2DB5" w:rsidP="00E602F7">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Teacher will initiate discussion of salient points from Jackson’s work. What did you find interesting in this work? Is this something you might like to try? </w:t>
            </w:r>
          </w:p>
          <w:p w:rsidR="00E602F7" w:rsidRDefault="00303CC4" w:rsidP="00E602F7">
            <w:pPr>
              <w:spacing w:after="0" w:line="348" w:lineRule="atLeast"/>
              <w:textAlignment w:val="baseline"/>
              <w:rPr>
                <w:rFonts w:ascii="Arial" w:eastAsia="Times New Roman" w:hAnsi="Arial" w:cs="Arial"/>
                <w:color w:val="000000"/>
                <w:sz w:val="20"/>
                <w:szCs w:val="20"/>
              </w:rPr>
            </w:pPr>
            <w:r w:rsidRPr="00E602F7">
              <w:rPr>
                <w:rFonts w:ascii="Arial" w:eastAsia="Times New Roman" w:hAnsi="Arial" w:cs="Arial"/>
                <w:b/>
                <w:color w:val="000000"/>
                <w:sz w:val="20"/>
                <w:szCs w:val="20"/>
              </w:rPr>
              <w:t>Goal:</w:t>
            </w:r>
            <w:r w:rsidRPr="00303CC4">
              <w:rPr>
                <w:rFonts w:ascii="Arial" w:eastAsia="Times New Roman" w:hAnsi="Arial" w:cs="Arial"/>
                <w:color w:val="000000"/>
                <w:sz w:val="20"/>
                <w:szCs w:val="20"/>
              </w:rPr>
              <w:t xml:space="preserve"> </w:t>
            </w:r>
            <w:r w:rsidR="00E602F7" w:rsidRPr="007B08F0">
              <w:rPr>
                <w:rFonts w:ascii="Arial" w:eastAsia="Times New Roman" w:hAnsi="Arial" w:cs="Arial"/>
                <w:color w:val="000000"/>
                <w:sz w:val="20"/>
                <w:szCs w:val="20"/>
              </w:rPr>
              <w:t xml:space="preserve">To </w:t>
            </w:r>
            <w:r w:rsidR="00E602F7">
              <w:rPr>
                <w:rFonts w:ascii="Arial" w:eastAsia="Times New Roman" w:hAnsi="Arial" w:cs="Arial"/>
                <w:color w:val="000000"/>
                <w:sz w:val="20"/>
                <w:szCs w:val="20"/>
              </w:rPr>
              <w:t xml:space="preserve">access alternatives to traditional </w:t>
            </w:r>
            <w:proofErr w:type="gramStart"/>
            <w:r w:rsidR="00E602F7">
              <w:rPr>
                <w:rFonts w:ascii="Arial" w:eastAsia="Times New Roman" w:hAnsi="Arial" w:cs="Arial"/>
                <w:color w:val="000000"/>
                <w:sz w:val="20"/>
                <w:szCs w:val="20"/>
              </w:rPr>
              <w:t>writing  spaces</w:t>
            </w:r>
            <w:proofErr w:type="gramEnd"/>
            <w:r w:rsidR="00E602F7">
              <w:rPr>
                <w:rFonts w:ascii="Arial" w:eastAsia="Times New Roman" w:hAnsi="Arial" w:cs="Arial"/>
                <w:color w:val="000000"/>
                <w:sz w:val="20"/>
                <w:szCs w:val="20"/>
              </w:rPr>
              <w:t xml:space="preserve"> in which to compose, display and collect composition artifacts.   </w:t>
            </w:r>
          </w:p>
          <w:p w:rsidR="00303CC4" w:rsidRPr="00303CC4" w:rsidRDefault="00303CC4" w:rsidP="00E602F7">
            <w:pPr>
              <w:spacing w:after="0" w:line="348" w:lineRule="atLeast"/>
              <w:textAlignment w:val="baseline"/>
              <w:rPr>
                <w:rFonts w:ascii="Arial" w:eastAsia="Times New Roman" w:hAnsi="Arial" w:cs="Arial"/>
                <w:color w:val="000000"/>
                <w:sz w:val="20"/>
                <w:szCs w:val="20"/>
              </w:rPr>
            </w:pPr>
            <w:r w:rsidRPr="00E602F7">
              <w:rPr>
                <w:rFonts w:ascii="Arial" w:eastAsia="Times New Roman" w:hAnsi="Arial" w:cs="Arial"/>
                <w:b/>
                <w:color w:val="000000"/>
                <w:sz w:val="20"/>
                <w:szCs w:val="20"/>
              </w:rPr>
              <w:t>Key terms:</w:t>
            </w:r>
            <w:r w:rsidRPr="00303CC4">
              <w:rPr>
                <w:rFonts w:ascii="Arial" w:eastAsia="Times New Roman" w:hAnsi="Arial" w:cs="Arial"/>
                <w:color w:val="000000"/>
                <w:sz w:val="20"/>
                <w:szCs w:val="20"/>
              </w:rPr>
              <w:t> </w:t>
            </w:r>
            <w:r w:rsidR="003E2DB5">
              <w:rPr>
                <w:rFonts w:ascii="Arial" w:eastAsia="Times New Roman" w:hAnsi="Arial" w:cs="Arial"/>
                <w:color w:val="000000"/>
                <w:sz w:val="20"/>
                <w:szCs w:val="20"/>
              </w:rPr>
              <w:t>Narrative, profile, thumbnail, Flash</w:t>
            </w:r>
          </w:p>
        </w:tc>
      </w:tr>
      <w:tr w:rsidR="00647D15" w:rsidRPr="00303CC4" w:rsidTr="00E602F7">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Brain Activation</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Ask questions; clarify; provide additional background knowledge. Perhaps include a brainstorm activity on the topic to check learning.</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tcPr>
          <w:p w:rsidR="00303CC4" w:rsidRPr="00303CC4" w:rsidRDefault="00647D15"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Focus to day on textual elements of the project. At the very least, the project will reveal thumbnail profile of all class members. Teacher will remind students that some of this project is reflective of traditional genre composition.  </w:t>
            </w:r>
            <w:r w:rsidR="003E2DB5">
              <w:rPr>
                <w:rFonts w:ascii="Arial" w:eastAsia="Times New Roman" w:hAnsi="Arial" w:cs="Arial"/>
                <w:color w:val="000000"/>
                <w:sz w:val="20"/>
                <w:szCs w:val="20"/>
              </w:rPr>
              <w:t xml:space="preserve">  </w:t>
            </w:r>
          </w:p>
        </w:tc>
      </w:tr>
      <w:tr w:rsidR="00647D15"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10–15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Body of New Information</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Build background knowledge, lecture, and introduce key new points of understanding, correcting misconceptions. Read text; complete whole-class problems; conduct class discussion.</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647D15"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Unlike last </w:t>
            </w:r>
            <w:proofErr w:type="spellStart"/>
            <w:r>
              <w:rPr>
                <w:rFonts w:ascii="Arial" w:eastAsia="Times New Roman" w:hAnsi="Arial" w:cs="Arial"/>
                <w:color w:val="000000"/>
                <w:sz w:val="20"/>
                <w:szCs w:val="20"/>
              </w:rPr>
              <w:t>weeks</w:t>
            </w:r>
            <w:proofErr w:type="spellEnd"/>
            <w:r>
              <w:rPr>
                <w:rFonts w:ascii="Arial" w:eastAsia="Times New Roman" w:hAnsi="Arial" w:cs="Arial"/>
                <w:color w:val="000000"/>
                <w:sz w:val="20"/>
                <w:szCs w:val="20"/>
              </w:rPr>
              <w:t xml:space="preserve"> project (autobiography), students will compose short biographical profile material to accompany thumbnail photos in the project. 3 to 4 lines of text should accompany selected photos. Students will assist each other id development of thumbnail profiles using index cards and available technology.  Photo from social media may be used or new picture from cell phone can be used. </w:t>
            </w:r>
          </w:p>
        </w:tc>
      </w:tr>
      <w:tr w:rsidR="00647D15"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lastRenderedPageBreak/>
              <w:t>5–10</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Clarification</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Provide sample problems and situations. Pose questions to move students toward independent work.</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83321" w:rsidP="00383321">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Whole class refocus session. Class led by design Group 1 must decide what other elements will be reveal in the work and what the initial façade (interface?) will look like. </w:t>
            </w:r>
          </w:p>
        </w:tc>
      </w:tr>
      <w:tr w:rsidR="00647D15" w:rsidRPr="00303CC4" w:rsidTr="00E602F7">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5–10</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Practice and Review</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Students work with teacher and whole class, in small groups, or with a partner to clarify learning.</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tcPr>
          <w:p w:rsidR="00303CC4" w:rsidRPr="00303CC4" w:rsidRDefault="00383321"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Collaborating s</w:t>
            </w:r>
            <w:r>
              <w:rPr>
                <w:rFonts w:ascii="Arial" w:eastAsia="Times New Roman" w:hAnsi="Arial" w:cs="Arial"/>
                <w:color w:val="000000"/>
                <w:sz w:val="20"/>
                <w:szCs w:val="20"/>
              </w:rPr>
              <w:t xml:space="preserve">pecialized personnel </w:t>
            </w:r>
            <w:proofErr w:type="gramStart"/>
            <w:r>
              <w:rPr>
                <w:rFonts w:ascii="Arial" w:eastAsia="Times New Roman" w:hAnsi="Arial" w:cs="Arial"/>
                <w:color w:val="000000"/>
                <w:sz w:val="20"/>
                <w:szCs w:val="20"/>
              </w:rPr>
              <w:t>from  IT</w:t>
            </w:r>
            <w:proofErr w:type="gramEnd"/>
            <w:r>
              <w:rPr>
                <w:rFonts w:ascii="Arial" w:eastAsia="Times New Roman" w:hAnsi="Arial" w:cs="Arial"/>
                <w:color w:val="000000"/>
                <w:sz w:val="20"/>
                <w:szCs w:val="20"/>
              </w:rPr>
              <w:t xml:space="preserve"> and Computer Science will guide class in feasibility of design decisions. Class has decided that the game will begin as a graphic design of a school house.</w:t>
            </w:r>
          </w:p>
        </w:tc>
      </w:tr>
      <w:tr w:rsidR="00647D15"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10</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Independent Practice</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Students practice on their own. Begin homework. Struggling students get additional practice.</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72829" w:rsidP="00303CC4">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 xml:space="preserve">Design decision: How will player get from frontispiece to revelatory items about the class? Besides thumbnail profiles of class members, what else will the game reveal about room 314?  </w:t>
            </w:r>
          </w:p>
        </w:tc>
        <w:bookmarkStart w:id="0" w:name="_GoBack"/>
        <w:bookmarkEnd w:id="0"/>
      </w:tr>
      <w:tr w:rsidR="00647D15" w:rsidRPr="00303CC4" w:rsidTr="00303CC4">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5</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b/>
                <w:bCs/>
                <w:color w:val="000000"/>
                <w:sz w:val="20"/>
                <w:szCs w:val="20"/>
                <w:bdr w:val="none" w:sz="0" w:space="0" w:color="auto" w:frame="1"/>
              </w:rPr>
              <w:t>Closure</w:t>
            </w:r>
          </w:p>
          <w:p w:rsidR="00303CC4" w:rsidRPr="00303CC4" w:rsidRDefault="00303CC4" w:rsidP="00303CC4">
            <w:pPr>
              <w:spacing w:after="0" w:line="348" w:lineRule="atLeast"/>
              <w:textAlignment w:val="baseline"/>
              <w:rPr>
                <w:rFonts w:ascii="Arial" w:eastAsia="Times New Roman" w:hAnsi="Arial" w:cs="Arial"/>
                <w:color w:val="000000"/>
                <w:sz w:val="20"/>
                <w:szCs w:val="20"/>
              </w:rPr>
            </w:pPr>
            <w:r w:rsidRPr="00303CC4">
              <w:rPr>
                <w:rFonts w:ascii="Arial" w:eastAsia="Times New Roman" w:hAnsi="Arial" w:cs="Arial"/>
                <w:color w:val="000000"/>
                <w:sz w:val="20"/>
                <w:szCs w:val="20"/>
              </w:rPr>
              <w:t xml:space="preserve">Connect the lesson details together. Answer questions and respond to </w:t>
            </w:r>
            <w:proofErr w:type="spellStart"/>
            <w:r w:rsidRPr="00303CC4">
              <w:rPr>
                <w:rFonts w:ascii="Arial" w:eastAsia="Times New Roman" w:hAnsi="Arial" w:cs="Arial"/>
                <w:color w:val="000000"/>
                <w:sz w:val="20"/>
                <w:szCs w:val="20"/>
              </w:rPr>
              <w:t>wholeclass</w:t>
            </w:r>
            <w:proofErr w:type="spellEnd"/>
            <w:r w:rsidRPr="00303CC4">
              <w:rPr>
                <w:rFonts w:ascii="Arial" w:eastAsia="Times New Roman" w:hAnsi="Arial" w:cs="Arial"/>
                <w:color w:val="000000"/>
                <w:sz w:val="20"/>
                <w:szCs w:val="20"/>
              </w:rPr>
              <w:t xml:space="preserve"> difficulties.</w:t>
            </w:r>
          </w:p>
        </w:tc>
        <w:tc>
          <w:tcPr>
            <w:tcW w:w="0" w:type="auto"/>
            <w:tcBorders>
              <w:top w:val="single" w:sz="6" w:space="0" w:color="ADADAD"/>
              <w:left w:val="single" w:sz="6" w:space="0" w:color="ADADAD"/>
              <w:bottom w:val="single" w:sz="6" w:space="0" w:color="ADADAD"/>
              <w:right w:val="single" w:sz="6" w:space="0" w:color="ADADAD"/>
            </w:tcBorders>
            <w:shd w:val="clear" w:color="auto" w:fill="FFFFFF"/>
            <w:tcMar>
              <w:top w:w="45" w:type="dxa"/>
              <w:left w:w="105" w:type="dxa"/>
              <w:bottom w:w="45" w:type="dxa"/>
              <w:right w:w="105" w:type="dxa"/>
            </w:tcMar>
            <w:hideMark/>
          </w:tcPr>
          <w:p w:rsidR="00E602F7" w:rsidRPr="00D276EB" w:rsidRDefault="00E602F7" w:rsidP="00E602F7">
            <w:pPr>
              <w:spacing w:after="0" w:line="348" w:lineRule="atLeast"/>
              <w:textAlignment w:val="baseline"/>
              <w:rPr>
                <w:rFonts w:ascii="Arial" w:eastAsia="Times New Roman" w:hAnsi="Arial" w:cs="Arial"/>
                <w:color w:val="000000"/>
                <w:sz w:val="20"/>
                <w:szCs w:val="20"/>
              </w:rPr>
            </w:pPr>
            <w:r>
              <w:rPr>
                <w:rFonts w:ascii="Arial" w:eastAsia="Times New Roman" w:hAnsi="Arial" w:cs="Arial"/>
                <w:color w:val="000000"/>
                <w:sz w:val="20"/>
                <w:szCs w:val="20"/>
              </w:rPr>
              <w:t>Review key concepts and significance of topic.</w:t>
            </w:r>
          </w:p>
          <w:p w:rsidR="00303CC4" w:rsidRPr="00303CC4" w:rsidRDefault="00E602F7" w:rsidP="00E602F7">
            <w:pPr>
              <w:spacing w:after="0" w:line="348" w:lineRule="atLeast"/>
              <w:textAlignment w:val="baseline"/>
              <w:rPr>
                <w:rFonts w:ascii="Arial" w:eastAsia="Times New Roman" w:hAnsi="Arial" w:cs="Arial"/>
                <w:color w:val="000000"/>
                <w:sz w:val="20"/>
                <w:szCs w:val="20"/>
              </w:rPr>
            </w:pPr>
            <w:r w:rsidRPr="00D276EB">
              <w:rPr>
                <w:rFonts w:ascii="Arial" w:eastAsia="Times New Roman" w:hAnsi="Arial" w:cs="Arial"/>
                <w:color w:val="000000"/>
                <w:sz w:val="20"/>
                <w:szCs w:val="20"/>
              </w:rPr>
              <w:t>Student</w:t>
            </w:r>
            <w:r>
              <w:rPr>
                <w:rFonts w:ascii="Arial" w:eastAsia="Times New Roman" w:hAnsi="Arial" w:cs="Arial"/>
                <w:color w:val="000000"/>
                <w:sz w:val="20"/>
                <w:szCs w:val="20"/>
              </w:rPr>
              <w:t>s will respond on “</w:t>
            </w:r>
            <w:r w:rsidRPr="00D276EB">
              <w:rPr>
                <w:rFonts w:ascii="Arial" w:eastAsia="Times New Roman" w:hAnsi="Arial" w:cs="Arial"/>
                <w:color w:val="000000"/>
                <w:sz w:val="20"/>
                <w:szCs w:val="20"/>
              </w:rPr>
              <w:t xml:space="preserve">Go </w:t>
            </w:r>
            <w:r>
              <w:rPr>
                <w:rFonts w:ascii="Arial" w:eastAsia="Times New Roman" w:hAnsi="Arial" w:cs="Arial"/>
                <w:color w:val="000000"/>
                <w:sz w:val="20"/>
                <w:szCs w:val="20"/>
              </w:rPr>
              <w:t>P</w:t>
            </w:r>
            <w:r w:rsidRPr="00D276EB">
              <w:rPr>
                <w:rFonts w:ascii="Arial" w:eastAsia="Times New Roman" w:hAnsi="Arial" w:cs="Arial"/>
                <w:color w:val="000000"/>
                <w:sz w:val="20"/>
                <w:szCs w:val="20"/>
              </w:rPr>
              <w:t>ass</w:t>
            </w:r>
            <w:r>
              <w:rPr>
                <w:rFonts w:ascii="Arial" w:eastAsia="Times New Roman" w:hAnsi="Arial" w:cs="Arial"/>
                <w:color w:val="000000"/>
                <w:sz w:val="20"/>
                <w:szCs w:val="20"/>
              </w:rPr>
              <w:t xml:space="preserve">” with </w:t>
            </w:r>
            <w:proofErr w:type="gramStart"/>
            <w:r>
              <w:rPr>
                <w:rFonts w:ascii="Arial" w:eastAsia="Times New Roman" w:hAnsi="Arial" w:cs="Arial"/>
                <w:color w:val="000000"/>
                <w:sz w:val="20"/>
                <w:szCs w:val="20"/>
              </w:rPr>
              <w:t xml:space="preserve">comments </w:t>
            </w:r>
            <w:r w:rsidRPr="007B08F0">
              <w:rPr>
                <w:rFonts w:ascii="Arial" w:eastAsia="Times New Roman" w:hAnsi="Arial" w:cs="Arial"/>
                <w:color w:val="000000"/>
                <w:sz w:val="20"/>
                <w:szCs w:val="20"/>
              </w:rPr>
              <w:t xml:space="preserve"> </w:t>
            </w:r>
            <w:r>
              <w:rPr>
                <w:rFonts w:ascii="Arial" w:eastAsia="Times New Roman" w:hAnsi="Arial" w:cs="Arial"/>
                <w:color w:val="000000"/>
                <w:sz w:val="20"/>
                <w:szCs w:val="20"/>
              </w:rPr>
              <w:t>on</w:t>
            </w:r>
            <w:proofErr w:type="gramEnd"/>
            <w:r>
              <w:rPr>
                <w:rFonts w:ascii="Arial" w:eastAsia="Times New Roman" w:hAnsi="Arial" w:cs="Arial"/>
                <w:color w:val="000000"/>
                <w:sz w:val="20"/>
                <w:szCs w:val="20"/>
              </w:rPr>
              <w:t xml:space="preserve"> any aspect of the lesson. Briefly summarize what they have learned (if anything). What was useful, etc. </w:t>
            </w:r>
            <w:r w:rsidRPr="007B08F0">
              <w:rPr>
                <w:rFonts w:ascii="Arial" w:eastAsia="Times New Roman" w:hAnsi="Arial" w:cs="Arial"/>
                <w:color w:val="000000"/>
                <w:sz w:val="20"/>
                <w:szCs w:val="20"/>
              </w:rPr>
              <w:t xml:space="preserve">Teacher collects </w:t>
            </w:r>
            <w:r>
              <w:rPr>
                <w:rFonts w:ascii="Arial" w:eastAsia="Times New Roman" w:hAnsi="Arial" w:cs="Arial"/>
                <w:color w:val="000000"/>
                <w:sz w:val="20"/>
                <w:szCs w:val="20"/>
              </w:rPr>
              <w:t>Go Pass as class e</w:t>
            </w:r>
            <w:r w:rsidRPr="007B08F0">
              <w:rPr>
                <w:rFonts w:ascii="Arial" w:eastAsia="Times New Roman" w:hAnsi="Arial" w:cs="Arial"/>
                <w:color w:val="000000"/>
                <w:sz w:val="20"/>
                <w:szCs w:val="20"/>
              </w:rPr>
              <w:t>xi</w:t>
            </w:r>
            <w:r>
              <w:rPr>
                <w:rFonts w:ascii="Arial" w:eastAsia="Times New Roman" w:hAnsi="Arial" w:cs="Arial"/>
                <w:color w:val="000000"/>
                <w:sz w:val="20"/>
                <w:szCs w:val="20"/>
              </w:rPr>
              <w:t xml:space="preserve">ts. This feedback serves as </w:t>
            </w:r>
            <w:r w:rsidRPr="007B08F0">
              <w:rPr>
                <w:rFonts w:ascii="Arial" w:eastAsia="Times New Roman" w:hAnsi="Arial" w:cs="Arial"/>
                <w:color w:val="000000"/>
                <w:sz w:val="20"/>
                <w:szCs w:val="20"/>
              </w:rPr>
              <w:t>assess</w:t>
            </w:r>
            <w:r>
              <w:rPr>
                <w:rFonts w:ascii="Arial" w:eastAsia="Times New Roman" w:hAnsi="Arial" w:cs="Arial"/>
                <w:color w:val="000000"/>
                <w:sz w:val="20"/>
                <w:szCs w:val="20"/>
              </w:rPr>
              <w:t xml:space="preserve">ment for planning future instruction. </w:t>
            </w:r>
          </w:p>
        </w:tc>
      </w:tr>
    </w:tbl>
    <w:p w:rsidR="00604DAF" w:rsidRDefault="00604DAF"/>
    <w:sectPr w:rsidR="00604D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CC4"/>
    <w:rsid w:val="00303CC4"/>
    <w:rsid w:val="00372829"/>
    <w:rsid w:val="00383321"/>
    <w:rsid w:val="003E2DB5"/>
    <w:rsid w:val="00604DAF"/>
    <w:rsid w:val="00647D15"/>
    <w:rsid w:val="00810F24"/>
    <w:rsid w:val="00C23D60"/>
    <w:rsid w:val="00E066EB"/>
    <w:rsid w:val="00E602F7"/>
    <w:rsid w:val="00EC09F2"/>
    <w:rsid w:val="00EE61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86197"/>
  <w15:chartTrackingRefBased/>
  <w15:docId w15:val="{5CDD950D-E065-42D3-A216-76D015ECA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367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csykes</dc:creator>
  <cp:keywords/>
  <dc:description/>
  <cp:lastModifiedBy>csykes</cp:lastModifiedBy>
  <cp:revision>4</cp:revision>
  <dcterms:created xsi:type="dcterms:W3CDTF">2017-06-29T03:52:00Z</dcterms:created>
  <dcterms:modified xsi:type="dcterms:W3CDTF">2017-06-29T06:15:00Z</dcterms:modified>
</cp:coreProperties>
</file>